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C2583" w:rsidTr="006603A2">
        <w:tc>
          <w:tcPr>
            <w:tcW w:w="10280" w:type="dxa"/>
            <w:gridSpan w:val="2"/>
            <w:tcBorders>
              <w:bottom w:val="dotted" w:sz="4" w:space="0" w:color="auto"/>
            </w:tcBorders>
          </w:tcPr>
          <w:p w:rsidR="00EC2583" w:rsidRDefault="000C249C" w:rsidP="000C249C">
            <w:pPr>
              <w:spacing w:before="100" w:after="100"/>
            </w:pPr>
            <w:bookmarkStart w:id="0" w:name="_GoBack"/>
            <w:bookmarkEnd w:id="0"/>
            <w:r>
              <w:rPr>
                <w:b/>
              </w:rPr>
              <w:t xml:space="preserve">TITLE:                                         </w:t>
            </w:r>
            <w:r w:rsidR="00EC2583" w:rsidRPr="006603A2">
              <w:rPr>
                <w:b/>
              </w:rPr>
              <w:t>SURNAME:</w:t>
            </w:r>
            <w:r w:rsidR="00EC2583">
              <w:rPr>
                <w:b/>
              </w:rPr>
              <w:t xml:space="preserve">                                </w:t>
            </w:r>
          </w:p>
        </w:tc>
      </w:tr>
      <w:tr w:rsidR="00EC2583" w:rsidTr="0066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6603A2" w:rsidRDefault="00EC2583" w:rsidP="000C249C">
            <w:pPr>
              <w:spacing w:before="100" w:after="100"/>
              <w:rPr>
                <w:b/>
              </w:rPr>
            </w:pPr>
            <w:r w:rsidRPr="006603A2">
              <w:rPr>
                <w:b/>
              </w:rPr>
              <w:t xml:space="preserve">FIRST NAME: </w:t>
            </w:r>
            <w:r w:rsidRPr="006603A2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</w:t>
            </w:r>
            <w:r w:rsidR="00F8446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6603A2">
              <w:rPr>
                <w:b/>
              </w:rPr>
              <w:t>MIDDLE</w:t>
            </w:r>
            <w:r>
              <w:rPr>
                <w:b/>
              </w:rPr>
              <w:t xml:space="preserve"> NAME: </w:t>
            </w:r>
          </w:p>
        </w:tc>
      </w:tr>
      <w:tr w:rsidR="00EC2583" w:rsidTr="0066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D04A33" w:rsidRDefault="00EC2583" w:rsidP="002C5CC1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PREFERRED NAME: </w:t>
            </w:r>
          </w:p>
        </w:tc>
      </w:tr>
      <w:tr w:rsidR="00EC2583" w:rsidTr="0056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564802">
            <w:pPr>
              <w:spacing w:before="100" w:after="100"/>
              <w:rPr>
                <w:b/>
              </w:rPr>
            </w:pPr>
            <w:r w:rsidRPr="00FB75F4">
              <w:rPr>
                <w:b/>
              </w:rPr>
              <w:t xml:space="preserve">ADDRESS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B75F4">
              <w:rPr>
                <w:b/>
              </w:rPr>
              <w:br/>
              <w:t>(Residential &amp; Postal)</w:t>
            </w:r>
          </w:p>
          <w:p w:rsidR="00EC2583" w:rsidRDefault="00EC2583" w:rsidP="00564802">
            <w:pPr>
              <w:spacing w:before="100" w:after="100"/>
            </w:pPr>
          </w:p>
        </w:tc>
      </w:tr>
      <w:tr w:rsidR="00EC2583" w:rsidTr="0004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FB75F4">
            <w:pPr>
              <w:spacing w:before="100" w:after="100"/>
              <w:rPr>
                <w:b/>
              </w:rPr>
            </w:pPr>
            <w:r>
              <w:rPr>
                <w:b/>
              </w:rPr>
              <w:t>D.O.B.:</w:t>
            </w:r>
          </w:p>
        </w:tc>
      </w:tr>
      <w:tr w:rsidR="00EC2583" w:rsidTr="0004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FB75F4">
            <w:pPr>
              <w:spacing w:before="100" w:after="100"/>
            </w:pPr>
            <w:r w:rsidRPr="00FB75F4">
              <w:rPr>
                <w:b/>
              </w:rPr>
              <w:t xml:space="preserve">HOME PH: </w:t>
            </w:r>
          </w:p>
        </w:tc>
      </w:tr>
      <w:tr w:rsidR="00EC2583" w:rsidTr="0004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FB75F4">
            <w:pPr>
              <w:spacing w:before="100" w:after="100"/>
            </w:pPr>
            <w:r w:rsidRPr="00FB75F4">
              <w:rPr>
                <w:b/>
              </w:rPr>
              <w:t xml:space="preserve">WORK PH: </w:t>
            </w:r>
          </w:p>
        </w:tc>
      </w:tr>
      <w:tr w:rsidR="00EC2583" w:rsidTr="00E33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E33817">
            <w:pPr>
              <w:spacing w:before="100" w:after="100"/>
            </w:pPr>
            <w:r w:rsidRPr="00FB75F4">
              <w:rPr>
                <w:b/>
              </w:rPr>
              <w:t xml:space="preserve">MOBILE NO: </w:t>
            </w:r>
          </w:p>
        </w:tc>
      </w:tr>
      <w:tr w:rsidR="00EC2583" w:rsidTr="0004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043826">
            <w:pPr>
              <w:spacing w:before="100" w:after="100"/>
              <w:rPr>
                <w:b/>
              </w:rPr>
            </w:pPr>
            <w:r>
              <w:rPr>
                <w:b/>
              </w:rPr>
              <w:t>EMAIL</w:t>
            </w:r>
            <w:r w:rsidR="000C249C">
              <w:rPr>
                <w:b/>
              </w:rPr>
              <w:t xml:space="preserve"> (optional)</w:t>
            </w:r>
            <w:r>
              <w:rPr>
                <w:b/>
              </w:rPr>
              <w:t>:</w:t>
            </w:r>
          </w:p>
        </w:tc>
      </w:tr>
      <w:tr w:rsidR="00EC2583" w:rsidTr="0004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043826">
            <w:pPr>
              <w:spacing w:before="100" w:after="100"/>
            </w:pPr>
            <w:r w:rsidRPr="00FB75F4">
              <w:rPr>
                <w:b/>
              </w:rPr>
              <w:t xml:space="preserve">MEDICARE NO: </w:t>
            </w:r>
            <w:r w:rsidRPr="00FB75F4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976BCC">
              <w:rPr>
                <w:b/>
              </w:rPr>
              <w:t xml:space="preserve">  </w:t>
            </w:r>
            <w:r w:rsidR="00220231">
              <w:rPr>
                <w:b/>
              </w:rPr>
              <w:t xml:space="preserve"> </w:t>
            </w:r>
            <w:r w:rsidR="00976BCC">
              <w:rPr>
                <w:b/>
              </w:rPr>
              <w:t xml:space="preserve"> </w:t>
            </w:r>
            <w:r w:rsidRPr="00FB75F4">
              <w:rPr>
                <w:b/>
              </w:rPr>
              <w:t xml:space="preserve">Ref …… </w:t>
            </w:r>
            <w:r>
              <w:rPr>
                <w:b/>
              </w:rPr>
              <w:t xml:space="preserve"> </w:t>
            </w:r>
            <w:r w:rsidR="00E4491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FB75F4">
              <w:rPr>
                <w:b/>
              </w:rPr>
              <w:t>(No. next to your name)</w:t>
            </w:r>
          </w:p>
        </w:tc>
      </w:tr>
      <w:tr w:rsidR="00086E61" w:rsidTr="005B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6E61" w:rsidRDefault="00086E61" w:rsidP="005B38ED">
            <w:pPr>
              <w:spacing w:before="100" w:after="100"/>
            </w:pPr>
            <w:r w:rsidRPr="00FB75F4">
              <w:rPr>
                <w:b/>
              </w:rPr>
              <w:t xml:space="preserve">HEALTH INSURANCE </w:t>
            </w:r>
            <w:r>
              <w:rPr>
                <w:b/>
              </w:rPr>
              <w:tab/>
            </w:r>
            <w:r w:rsidRPr="00FB75F4">
              <w:rPr>
                <w:b/>
              </w:rPr>
              <w:t xml:space="preserve">PROVIDER: </w:t>
            </w:r>
          </w:p>
        </w:tc>
      </w:tr>
      <w:tr w:rsidR="00086E61" w:rsidTr="005B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E61" w:rsidRDefault="00086E61" w:rsidP="005B38ED">
            <w:pPr>
              <w:spacing w:before="100" w:after="10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B75F4">
              <w:rPr>
                <w:b/>
              </w:rPr>
              <w:t>MEMBER NO: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Ref…</w:t>
            </w:r>
            <w:r w:rsidR="00220231">
              <w:rPr>
                <w:b/>
              </w:rPr>
              <w:t>.</w:t>
            </w:r>
            <w:r>
              <w:rPr>
                <w:b/>
              </w:rPr>
              <w:t>…</w:t>
            </w:r>
            <w:r w:rsidR="00220231">
              <w:rPr>
                <w:b/>
              </w:rPr>
              <w:t xml:space="preserve">   </w:t>
            </w:r>
            <w:r>
              <w:rPr>
                <w:b/>
              </w:rPr>
              <w:t xml:space="preserve"> (No. next to your name)</w:t>
            </w:r>
          </w:p>
        </w:tc>
      </w:tr>
      <w:tr w:rsidR="00EC2583" w:rsidTr="0004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FB75F4">
            <w:pPr>
              <w:spacing w:before="100" w:after="100"/>
            </w:pPr>
            <w:r w:rsidRPr="00FB75F4">
              <w:rPr>
                <w:b/>
              </w:rPr>
              <w:t xml:space="preserve">VETERANS AFFAIRS NO: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35CB5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976BCC">
              <w:rPr>
                <w:b/>
              </w:rPr>
              <w:t xml:space="preserve"> </w:t>
            </w:r>
            <w:r w:rsidR="00D35CB5">
              <w:rPr>
                <w:b/>
              </w:rPr>
              <w:t xml:space="preserve"> </w:t>
            </w:r>
            <w:r w:rsidR="00976BCC">
              <w:rPr>
                <w:b/>
              </w:rPr>
              <w:t xml:space="preserve">  </w:t>
            </w:r>
            <w:r>
              <w:rPr>
                <w:b/>
              </w:rPr>
              <w:t>DVA Card Colour …………………..</w:t>
            </w:r>
            <w:r w:rsidRPr="00FB75F4">
              <w:rPr>
                <w:b/>
              </w:rPr>
              <w:br/>
              <w:t>(if applicable)</w:t>
            </w:r>
          </w:p>
        </w:tc>
      </w:tr>
      <w:tr w:rsidR="00086E61" w:rsidTr="00EC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E61" w:rsidRPr="0031763E" w:rsidRDefault="00EC3705" w:rsidP="00EC3705">
            <w:pPr>
              <w:spacing w:before="100" w:after="100"/>
            </w:pPr>
            <w:r w:rsidRPr="0031763E">
              <w:t>Please present Aged or Disability Pension Cards to Reception.</w:t>
            </w:r>
            <w:r w:rsidR="00086E61" w:rsidRPr="0031763E">
              <w:tab/>
            </w:r>
          </w:p>
        </w:tc>
      </w:tr>
      <w:tr w:rsidR="00EC2583" w:rsidTr="00D0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C2583" w:rsidRDefault="00EC2583" w:rsidP="00FB75F4">
            <w:pPr>
              <w:spacing w:before="100" w:after="100"/>
            </w:pPr>
            <w:r w:rsidRPr="00FB75F4">
              <w:rPr>
                <w:b/>
              </w:rPr>
              <w:t>EMERGENCY</w:t>
            </w:r>
            <w:r>
              <w:rPr>
                <w:b/>
              </w:rPr>
              <w:tab/>
            </w:r>
            <w:r w:rsidRPr="00FB75F4">
              <w:rPr>
                <w:b/>
              </w:rPr>
              <w:t>CONTACT NAME:</w:t>
            </w:r>
          </w:p>
        </w:tc>
      </w:tr>
      <w:tr w:rsidR="00EC2583" w:rsidTr="00D0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C2583" w:rsidRDefault="00EC2583" w:rsidP="00FB75F4">
            <w:pPr>
              <w:spacing w:before="100" w:after="10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B75F4">
              <w:rPr>
                <w:b/>
              </w:rPr>
              <w:t xml:space="preserve">CONTACT PHONE NO:  </w:t>
            </w:r>
          </w:p>
        </w:tc>
      </w:tr>
      <w:tr w:rsidR="00EC2583" w:rsidTr="00D0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Default="00EC2583" w:rsidP="00FB75F4">
            <w:pPr>
              <w:spacing w:before="100" w:after="10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B75F4">
              <w:rPr>
                <w:b/>
              </w:rPr>
              <w:t>RELATIONSHIP:</w:t>
            </w:r>
          </w:p>
        </w:tc>
      </w:tr>
      <w:tr w:rsidR="00EC2583" w:rsidTr="00D0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FB75F4">
            <w:pPr>
              <w:spacing w:before="100" w:after="100"/>
              <w:rPr>
                <w:b/>
              </w:rPr>
            </w:pPr>
            <w:r w:rsidRPr="00FB75F4">
              <w:rPr>
                <w:b/>
              </w:rPr>
              <w:t xml:space="preserve">USUAL GP: </w:t>
            </w:r>
          </w:p>
          <w:p w:rsidR="00EC2583" w:rsidRDefault="00EC2583" w:rsidP="00FB75F4">
            <w:pPr>
              <w:spacing w:before="100" w:after="100"/>
              <w:rPr>
                <w:b/>
              </w:rPr>
            </w:pPr>
            <w:r w:rsidRPr="00FB75F4">
              <w:rPr>
                <w:b/>
              </w:rPr>
              <w:t>CLINIC NAME/ADDRESS:</w:t>
            </w:r>
          </w:p>
          <w:p w:rsidR="000257CE" w:rsidRDefault="000257CE" w:rsidP="00FB75F4">
            <w:pPr>
              <w:spacing w:before="100" w:after="100"/>
            </w:pPr>
          </w:p>
        </w:tc>
      </w:tr>
      <w:tr w:rsidR="00EC2583" w:rsidTr="00FB7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FB75F4">
            <w:pPr>
              <w:spacing w:before="100" w:after="100"/>
              <w:rPr>
                <w:b/>
              </w:rPr>
            </w:pPr>
            <w:r w:rsidRPr="00FB75F4">
              <w:rPr>
                <w:b/>
              </w:rPr>
              <w:t>ALLERGIES</w:t>
            </w:r>
            <w:r>
              <w:rPr>
                <w:b/>
              </w:rPr>
              <w:t xml:space="preserve"> </w:t>
            </w:r>
            <w:r w:rsidRPr="00FB75F4">
              <w:rPr>
                <w:b/>
              </w:rPr>
              <w:t>TO:</w:t>
            </w:r>
            <w:r w:rsidRPr="00FB75F4">
              <w:rPr>
                <w:b/>
              </w:rPr>
              <w:tab/>
            </w:r>
            <w:r w:rsidRPr="00FB75F4">
              <w:rPr>
                <w:b/>
              </w:rPr>
              <w:tab/>
            </w:r>
            <w:r w:rsidRPr="00FB75F4">
              <w:rPr>
                <w:b/>
              </w:rPr>
              <w:tab/>
            </w:r>
            <w:r w:rsidRPr="00FB75F4">
              <w:rPr>
                <w:b/>
              </w:rPr>
              <w:tab/>
            </w:r>
            <w:r w:rsidRPr="00FB75F4">
              <w:rPr>
                <w:b/>
              </w:rPr>
              <w:tab/>
            </w:r>
          </w:p>
        </w:tc>
        <w:tc>
          <w:tcPr>
            <w:tcW w:w="5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FB75F4">
            <w:pPr>
              <w:spacing w:before="100" w:after="100"/>
              <w:rPr>
                <w:b/>
              </w:rPr>
            </w:pPr>
            <w:r w:rsidRPr="00FB75F4">
              <w:rPr>
                <w:b/>
              </w:rPr>
              <w:t>REACTION:</w:t>
            </w:r>
          </w:p>
        </w:tc>
      </w:tr>
      <w:tr w:rsidR="00EC2583" w:rsidTr="00E33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E33817">
            <w:pPr>
              <w:spacing w:before="100" w:after="100"/>
              <w:rPr>
                <w:b/>
              </w:rPr>
            </w:pPr>
          </w:p>
        </w:tc>
        <w:tc>
          <w:tcPr>
            <w:tcW w:w="5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E33817">
            <w:pPr>
              <w:spacing w:before="100" w:after="100"/>
              <w:rPr>
                <w:b/>
              </w:rPr>
            </w:pPr>
          </w:p>
        </w:tc>
      </w:tr>
      <w:tr w:rsidR="00EC2583" w:rsidTr="00FB7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FB75F4">
            <w:pPr>
              <w:spacing w:before="100" w:after="100"/>
              <w:rPr>
                <w:b/>
              </w:rPr>
            </w:pPr>
          </w:p>
        </w:tc>
        <w:tc>
          <w:tcPr>
            <w:tcW w:w="5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83" w:rsidRPr="00FB75F4" w:rsidRDefault="00EC2583" w:rsidP="00FB75F4">
            <w:pPr>
              <w:spacing w:before="100" w:after="100"/>
              <w:rPr>
                <w:b/>
              </w:rPr>
            </w:pPr>
          </w:p>
        </w:tc>
      </w:tr>
    </w:tbl>
    <w:p w:rsidR="006603A2" w:rsidRPr="00FB75F4" w:rsidRDefault="006603A2" w:rsidP="006603A2">
      <w:pPr>
        <w:spacing w:before="100" w:after="100" w:line="360" w:lineRule="auto"/>
        <w:ind w:hanging="1"/>
        <w:rPr>
          <w:sz w:val="20"/>
        </w:rPr>
      </w:pPr>
      <w:r w:rsidRPr="00FB75F4">
        <w:rPr>
          <w:sz w:val="20"/>
        </w:rPr>
        <w:t>Signed in agreement of terms and conditions of Geelong Urology (please see over page):</w:t>
      </w:r>
    </w:p>
    <w:p w:rsidR="006106D6" w:rsidRDefault="006106D6" w:rsidP="006603A2">
      <w:pPr>
        <w:spacing w:before="100" w:after="100" w:line="360" w:lineRule="auto"/>
        <w:ind w:firstLine="720"/>
        <w:rPr>
          <w:sz w:val="20"/>
        </w:rPr>
      </w:pPr>
    </w:p>
    <w:p w:rsidR="006603A2" w:rsidRPr="00FB75F4" w:rsidRDefault="006603A2" w:rsidP="006603A2">
      <w:pPr>
        <w:spacing w:before="100" w:after="100" w:line="360" w:lineRule="auto"/>
        <w:ind w:firstLine="720"/>
        <w:rPr>
          <w:sz w:val="20"/>
        </w:rPr>
      </w:pPr>
      <w:r w:rsidRPr="00FB75F4">
        <w:rPr>
          <w:sz w:val="20"/>
        </w:rPr>
        <w:t>……………………………………………………………………………</w:t>
      </w:r>
      <w:r w:rsidRPr="00FB75F4">
        <w:rPr>
          <w:sz w:val="20"/>
        </w:rPr>
        <w:tab/>
      </w:r>
      <w:r w:rsidRPr="00FB75F4">
        <w:rPr>
          <w:sz w:val="20"/>
        </w:rPr>
        <w:tab/>
        <w:t>………………………………..</w:t>
      </w:r>
    </w:p>
    <w:p w:rsidR="006106D6" w:rsidRDefault="006603A2" w:rsidP="006603A2">
      <w:pPr>
        <w:spacing w:before="100" w:after="100" w:line="360" w:lineRule="auto"/>
        <w:ind w:firstLine="720"/>
        <w:rPr>
          <w:sz w:val="20"/>
        </w:rPr>
      </w:pPr>
      <w:r w:rsidRPr="00FB75F4">
        <w:rPr>
          <w:sz w:val="20"/>
        </w:rPr>
        <w:t>Signature</w:t>
      </w:r>
      <w:r w:rsidRPr="00FB75F4">
        <w:rPr>
          <w:sz w:val="20"/>
        </w:rPr>
        <w:tab/>
      </w:r>
      <w:r w:rsidRPr="00FB75F4">
        <w:rPr>
          <w:sz w:val="20"/>
        </w:rPr>
        <w:tab/>
      </w:r>
      <w:r w:rsidRPr="00FB75F4">
        <w:rPr>
          <w:sz w:val="20"/>
        </w:rPr>
        <w:tab/>
      </w:r>
      <w:r w:rsidRPr="00FB75F4">
        <w:rPr>
          <w:sz w:val="20"/>
        </w:rPr>
        <w:tab/>
      </w:r>
      <w:r w:rsidRPr="00FB75F4">
        <w:rPr>
          <w:sz w:val="20"/>
        </w:rPr>
        <w:tab/>
      </w:r>
      <w:r w:rsidRPr="00FB75F4">
        <w:rPr>
          <w:sz w:val="20"/>
        </w:rPr>
        <w:tab/>
        <w:t>Date</w:t>
      </w:r>
      <w:r w:rsidRPr="00FB75F4">
        <w:rPr>
          <w:sz w:val="20"/>
        </w:rPr>
        <w:tab/>
      </w:r>
      <w:r w:rsidRPr="00FB75F4">
        <w:rPr>
          <w:sz w:val="20"/>
        </w:rPr>
        <w:tab/>
      </w:r>
    </w:p>
    <w:p w:rsidR="006106D6" w:rsidRPr="00F16D3C" w:rsidRDefault="00F16D3C" w:rsidP="00F16D3C">
      <w:pPr>
        <w:pStyle w:val="ListParagraph"/>
        <w:jc w:val="right"/>
        <w:rPr>
          <w:b/>
          <w:color w:val="FF0000"/>
          <w:sz w:val="28"/>
          <w:szCs w:val="28"/>
        </w:rPr>
      </w:pPr>
      <w:proofErr w:type="gramStart"/>
      <w:r w:rsidRPr="00F16D3C">
        <w:rPr>
          <w:b/>
          <w:color w:val="FF0000"/>
          <w:sz w:val="28"/>
          <w:szCs w:val="28"/>
        </w:rPr>
        <w:t>P.T.O.</w:t>
      </w:r>
      <w:proofErr w:type="gramEnd"/>
    </w:p>
    <w:p w:rsidR="00FC39D2" w:rsidRDefault="00FC39D2">
      <w:pPr>
        <w:rPr>
          <w:rFonts w:ascii="Tahoma" w:eastAsia="Batang" w:hAnsi="Tahoma" w:cs="Times New Roman"/>
          <w:b/>
          <w:sz w:val="20"/>
          <w:szCs w:val="24"/>
          <w:lang w:val="en-US" w:eastAsia="ko-KR"/>
        </w:rPr>
      </w:pPr>
    </w:p>
    <w:p w:rsidR="006106D6" w:rsidRPr="00D04A33" w:rsidRDefault="006106D6" w:rsidP="006106D6">
      <w:pPr>
        <w:pStyle w:val="ListParagraph"/>
        <w:rPr>
          <w:b/>
          <w:sz w:val="20"/>
        </w:rPr>
      </w:pPr>
      <w:r w:rsidRPr="00D04A33">
        <w:rPr>
          <w:b/>
          <w:sz w:val="20"/>
        </w:rPr>
        <w:lastRenderedPageBreak/>
        <w:t>TERMS &amp; CONDITIONS OF GEELONG UROLOGY:</w:t>
      </w:r>
    </w:p>
    <w:p w:rsidR="006106D6" w:rsidRDefault="006106D6" w:rsidP="006106D6">
      <w:pPr>
        <w:pStyle w:val="ListParagraph"/>
        <w:rPr>
          <w:sz w:val="20"/>
        </w:rPr>
      </w:pPr>
    </w:p>
    <w:p w:rsidR="006106D6" w:rsidRDefault="006106D6" w:rsidP="006106D6">
      <w:pPr>
        <w:pStyle w:val="ListParagraph"/>
        <w:rPr>
          <w:sz w:val="20"/>
        </w:rPr>
      </w:pPr>
    </w:p>
    <w:p w:rsid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 w:rsidRPr="00AF5400">
        <w:rPr>
          <w:sz w:val="20"/>
        </w:rPr>
        <w:t>All questions contained in this questionnaire are strictly confidential and will become part of your medical record.</w:t>
      </w:r>
    </w:p>
    <w:p w:rsid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>
        <w:rPr>
          <w:sz w:val="20"/>
        </w:rPr>
        <w:t xml:space="preserve">Informed Financial Consents will be provided for all surgical procedures which will incur an out of pocket expense. These require signature and a copy will be retained by Geelong Urology. </w:t>
      </w:r>
    </w:p>
    <w:p w:rsidR="006106D6" w:rsidRP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>
        <w:rPr>
          <w:b/>
          <w:sz w:val="20"/>
        </w:rPr>
        <w:t>Please note</w:t>
      </w:r>
      <w:r w:rsidRPr="00AB3A1D">
        <w:rPr>
          <w:b/>
          <w:sz w:val="20"/>
        </w:rPr>
        <w:t>:</w:t>
      </w:r>
      <w:r w:rsidRPr="00AB3A1D">
        <w:rPr>
          <w:sz w:val="20"/>
        </w:rPr>
        <w:t xml:space="preserve"> Our </w:t>
      </w:r>
      <w:r>
        <w:rPr>
          <w:sz w:val="20"/>
        </w:rPr>
        <w:t xml:space="preserve">estimate of </w:t>
      </w:r>
      <w:r w:rsidRPr="00AB3A1D">
        <w:rPr>
          <w:sz w:val="20"/>
        </w:rPr>
        <w:t>fees</w:t>
      </w:r>
      <w:r>
        <w:rPr>
          <w:sz w:val="20"/>
        </w:rPr>
        <w:t xml:space="preserve"> for surgery</w:t>
      </w:r>
      <w:r w:rsidRPr="00AB3A1D">
        <w:rPr>
          <w:sz w:val="20"/>
        </w:rPr>
        <w:t xml:space="preserve"> do not include </w:t>
      </w:r>
      <w:r>
        <w:rPr>
          <w:sz w:val="20"/>
        </w:rPr>
        <w:t>Health Fund excess fees</w:t>
      </w:r>
      <w:r w:rsidRPr="00AB3A1D">
        <w:rPr>
          <w:sz w:val="20"/>
        </w:rPr>
        <w:t xml:space="preserve">, </w:t>
      </w:r>
      <w:proofErr w:type="spellStart"/>
      <w:r w:rsidRPr="00AB3A1D">
        <w:rPr>
          <w:sz w:val="20"/>
        </w:rPr>
        <w:t>An</w:t>
      </w:r>
      <w:r>
        <w:rPr>
          <w:sz w:val="20"/>
        </w:rPr>
        <w:t>a</w:t>
      </w:r>
      <w:r w:rsidRPr="00AB3A1D">
        <w:rPr>
          <w:sz w:val="20"/>
        </w:rPr>
        <w:t>esthetist</w:t>
      </w:r>
      <w:proofErr w:type="spellEnd"/>
      <w:r w:rsidRPr="00AB3A1D">
        <w:rPr>
          <w:sz w:val="20"/>
        </w:rPr>
        <w:t>, Assistant or Pathology</w:t>
      </w:r>
      <w:r>
        <w:rPr>
          <w:sz w:val="20"/>
        </w:rPr>
        <w:t xml:space="preserve"> fees. Please speak to our office staff for other provider contact details.  Assistant fees are usually charged at approximately 1/5</w:t>
      </w:r>
      <w:r w:rsidRPr="00F050C4">
        <w:rPr>
          <w:sz w:val="20"/>
          <w:vertAlign w:val="superscript"/>
        </w:rPr>
        <w:t>th</w:t>
      </w:r>
      <w:r>
        <w:rPr>
          <w:sz w:val="20"/>
        </w:rPr>
        <w:t xml:space="preserve"> of the surgeon’s fee. </w:t>
      </w:r>
    </w:p>
    <w:p w:rsid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>
        <w:rPr>
          <w:sz w:val="20"/>
        </w:rPr>
        <w:t xml:space="preserve">Invoices for surgery will be forwarded to the </w:t>
      </w:r>
      <w:r w:rsidRPr="00AB3A1D">
        <w:rPr>
          <w:sz w:val="20"/>
        </w:rPr>
        <w:t xml:space="preserve">nominated health fund </w:t>
      </w:r>
      <w:r>
        <w:rPr>
          <w:sz w:val="20"/>
        </w:rPr>
        <w:t>(with some exceptions) and out of pocket expenses will be directly billed to the patient.</w:t>
      </w:r>
    </w:p>
    <w:p w:rsidR="006106D6" w:rsidRP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 w:rsidRPr="006106D6">
        <w:rPr>
          <w:sz w:val="20"/>
        </w:rPr>
        <w:t>All consultations/procedures</w:t>
      </w:r>
      <w:r>
        <w:rPr>
          <w:sz w:val="20"/>
        </w:rPr>
        <w:t xml:space="preserve"> </w:t>
      </w:r>
      <w:r w:rsidRPr="006106D6">
        <w:rPr>
          <w:sz w:val="20"/>
        </w:rPr>
        <w:t>in rooms are payable on the day</w:t>
      </w:r>
      <w:r>
        <w:rPr>
          <w:sz w:val="20"/>
        </w:rPr>
        <w:t>.</w:t>
      </w:r>
    </w:p>
    <w:p w:rsid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 w:rsidRPr="006106D6">
        <w:rPr>
          <w:sz w:val="20"/>
        </w:rPr>
        <w:t>In some instances, a deposit wi</w:t>
      </w:r>
      <w:r>
        <w:rPr>
          <w:sz w:val="20"/>
        </w:rPr>
        <w:t>ll be required prior to surgery.</w:t>
      </w:r>
    </w:p>
    <w:p w:rsid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 w:rsidRPr="006106D6">
        <w:rPr>
          <w:sz w:val="20"/>
        </w:rPr>
        <w:t>If you are not covered by health insurance, all surgical fees must be paid in full prior to surgery.</w:t>
      </w:r>
    </w:p>
    <w:p w:rsid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 w:rsidRPr="006106D6">
        <w:rPr>
          <w:sz w:val="20"/>
        </w:rPr>
        <w:t>All other invoices are payable with</w:t>
      </w:r>
      <w:r>
        <w:rPr>
          <w:sz w:val="20"/>
        </w:rPr>
        <w:t>in two weeks of date of invoice.</w:t>
      </w:r>
    </w:p>
    <w:p w:rsidR="006106D6" w:rsidRPr="006106D6" w:rsidRDefault="006106D6" w:rsidP="006106D6">
      <w:pPr>
        <w:pStyle w:val="ListParagraph"/>
        <w:numPr>
          <w:ilvl w:val="0"/>
          <w:numId w:val="1"/>
        </w:numPr>
        <w:spacing w:before="100" w:after="100" w:line="360" w:lineRule="auto"/>
        <w:ind w:left="709" w:hanging="288"/>
        <w:rPr>
          <w:sz w:val="20"/>
        </w:rPr>
      </w:pPr>
      <w:r w:rsidRPr="006106D6">
        <w:rPr>
          <w:sz w:val="20"/>
        </w:rPr>
        <w:t>Unpaid invoices will automatically be sent to a third party debt collection agency and administration fees may be added to your</w:t>
      </w:r>
      <w:r>
        <w:rPr>
          <w:sz w:val="20"/>
        </w:rPr>
        <w:t xml:space="preserve"> account.</w:t>
      </w:r>
    </w:p>
    <w:p w:rsidR="006106D6" w:rsidRDefault="006106D6">
      <w:pPr>
        <w:rPr>
          <w:sz w:val="20"/>
        </w:rPr>
      </w:pPr>
    </w:p>
    <w:sectPr w:rsidR="006106D6" w:rsidSect="00F16D3C">
      <w:headerReference w:type="default" r:id="rId9"/>
      <w:footerReference w:type="even" r:id="rId10"/>
      <w:pgSz w:w="11906" w:h="16838"/>
      <w:pgMar w:top="1813" w:right="849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D6" w:rsidRDefault="006106D6" w:rsidP="006106D6">
      <w:pPr>
        <w:spacing w:after="0" w:line="240" w:lineRule="auto"/>
      </w:pPr>
      <w:r>
        <w:separator/>
      </w:r>
    </w:p>
  </w:endnote>
  <w:endnote w:type="continuationSeparator" w:id="0">
    <w:p w:rsidR="006106D6" w:rsidRDefault="006106D6" w:rsidP="0061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55" w:rsidRPr="00BC1655" w:rsidRDefault="00BC1655">
    <w:pPr>
      <w:pStyle w:val="Footer"/>
      <w:rPr>
        <w:sz w:val="16"/>
        <w:szCs w:val="16"/>
      </w:rPr>
    </w:pPr>
    <w:proofErr w:type="spellStart"/>
    <w:proofErr w:type="gramStart"/>
    <w:r w:rsidRPr="00BC1655">
      <w:rPr>
        <w:sz w:val="16"/>
        <w:szCs w:val="16"/>
      </w:rPr>
      <w:t>SharedData</w:t>
    </w:r>
    <w:proofErr w:type="spellEnd"/>
    <w:r w:rsidRPr="00BC1655">
      <w:rPr>
        <w:sz w:val="16"/>
        <w:szCs w:val="16"/>
      </w:rPr>
      <w:t>(</w:t>
    </w:r>
    <w:proofErr w:type="gramEnd"/>
    <w:r w:rsidRPr="00BC1655">
      <w:rPr>
        <w:sz w:val="16"/>
        <w:szCs w:val="16"/>
      </w:rPr>
      <w:t>\\GU-GENIE-SRV)(S:)TEMPLATES/Forms/2017 Patient Registration Form.docx</w:t>
    </w:r>
  </w:p>
  <w:p w:rsidR="00BC1655" w:rsidRPr="00BC1655" w:rsidRDefault="00BC16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D6" w:rsidRDefault="006106D6" w:rsidP="006106D6">
      <w:pPr>
        <w:spacing w:after="0" w:line="240" w:lineRule="auto"/>
      </w:pPr>
      <w:r>
        <w:separator/>
      </w:r>
    </w:p>
  </w:footnote>
  <w:footnote w:type="continuationSeparator" w:id="0">
    <w:p w:rsidR="006106D6" w:rsidRDefault="006106D6" w:rsidP="0061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D6" w:rsidRDefault="006106D6" w:rsidP="006106D6">
    <w:pPr>
      <w:pStyle w:val="Heading1"/>
      <w:tabs>
        <w:tab w:val="left" w:pos="5903"/>
      </w:tabs>
      <w:rPr>
        <w:sz w:val="36"/>
      </w:rPr>
    </w:pPr>
    <w:r>
      <w:rPr>
        <w:noProof/>
        <w:sz w:val="3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749FA" wp14:editId="08DDDA02">
              <wp:simplePos x="0" y="0"/>
              <wp:positionH relativeFrom="column">
                <wp:posOffset>5773420</wp:posOffset>
              </wp:positionH>
              <wp:positionV relativeFrom="paragraph">
                <wp:posOffset>-567690</wp:posOffset>
              </wp:positionV>
              <wp:extent cx="1045845" cy="659765"/>
              <wp:effectExtent l="0" t="0" r="1905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8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06D6" w:rsidRDefault="006106D6" w:rsidP="006106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4.6pt;margin-top:-44.7pt;width:82.3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" fillcolor="white [3201]" stroked="f" strokeweight=".5pt">
              <v:textbox>
                <w:txbxContent>
                  <w:p w:rsidR="006106D6" w:rsidRDefault="006106D6" w:rsidP="006106D6"/>
                </w:txbxContent>
              </v:textbox>
            </v:shape>
          </w:pict>
        </mc:Fallback>
      </mc:AlternateContent>
    </w:r>
    <w:r w:rsidRPr="00AB3A1D">
      <w:rPr>
        <w:sz w:val="36"/>
      </w:rPr>
      <w:t>Patient registration form</w:t>
    </w:r>
    <w:r w:rsidR="00D04A33">
      <w:rPr>
        <w:sz w:val="36"/>
      </w:rPr>
      <w:tab/>
    </w:r>
    <w:r w:rsidR="00D04A33">
      <w:rPr>
        <w:sz w:val="36"/>
      </w:rPr>
      <w:tab/>
    </w:r>
    <w:r w:rsidR="00D04A33">
      <w:rPr>
        <w:sz w:val="36"/>
      </w:rPr>
      <w:tab/>
    </w:r>
    <w:r w:rsidR="00D04A33">
      <w:rPr>
        <w:noProof/>
        <w:lang w:val="en-AU" w:eastAsia="en-AU"/>
      </w:rPr>
      <w:drawing>
        <wp:inline distT="0" distB="0" distL="0" distR="0" wp14:anchorId="42013EA4" wp14:editId="44CCF118">
          <wp:extent cx="997084" cy="68457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84" cy="68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6D6" w:rsidRDefault="006106D6">
    <w:pPr>
      <w:pStyle w:val="Header"/>
    </w:pPr>
  </w:p>
  <w:p w:rsidR="006106D6" w:rsidRDefault="00610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C22"/>
    <w:multiLevelType w:val="hybridMultilevel"/>
    <w:tmpl w:val="CE7AC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2"/>
    <w:rsid w:val="000257CE"/>
    <w:rsid w:val="00086E61"/>
    <w:rsid w:val="000C249C"/>
    <w:rsid w:val="00154296"/>
    <w:rsid w:val="00220231"/>
    <w:rsid w:val="002A23B0"/>
    <w:rsid w:val="002B613A"/>
    <w:rsid w:val="0031763E"/>
    <w:rsid w:val="006106D6"/>
    <w:rsid w:val="006603A2"/>
    <w:rsid w:val="00664CD2"/>
    <w:rsid w:val="00747DD9"/>
    <w:rsid w:val="00976BCC"/>
    <w:rsid w:val="00BC1655"/>
    <w:rsid w:val="00CD2BE3"/>
    <w:rsid w:val="00D04A33"/>
    <w:rsid w:val="00D35CB5"/>
    <w:rsid w:val="00E44910"/>
    <w:rsid w:val="00E61F5A"/>
    <w:rsid w:val="00EC2583"/>
    <w:rsid w:val="00EC3705"/>
    <w:rsid w:val="00F16D3C"/>
    <w:rsid w:val="00F84465"/>
    <w:rsid w:val="00FB75F4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06D6"/>
    <w:pPr>
      <w:spacing w:after="0" w:line="240" w:lineRule="auto"/>
      <w:jc w:val="center"/>
      <w:outlineLvl w:val="0"/>
    </w:pPr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6D6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61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D6"/>
  </w:style>
  <w:style w:type="paragraph" w:styleId="Footer">
    <w:name w:val="footer"/>
    <w:basedOn w:val="Normal"/>
    <w:link w:val="FooterChar"/>
    <w:uiPriority w:val="99"/>
    <w:unhideWhenUsed/>
    <w:rsid w:val="0061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D6"/>
  </w:style>
  <w:style w:type="paragraph" w:styleId="BalloonText">
    <w:name w:val="Balloon Text"/>
    <w:basedOn w:val="Normal"/>
    <w:link w:val="BalloonTextChar"/>
    <w:uiPriority w:val="99"/>
    <w:semiHidden/>
    <w:unhideWhenUsed/>
    <w:rsid w:val="0061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6D6"/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BC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06D6"/>
    <w:pPr>
      <w:spacing w:after="0" w:line="240" w:lineRule="auto"/>
      <w:jc w:val="center"/>
      <w:outlineLvl w:val="0"/>
    </w:pPr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6D6"/>
    <w:pPr>
      <w:spacing w:after="0" w:line="240" w:lineRule="auto"/>
      <w:ind w:left="720"/>
      <w:contextualSpacing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61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D6"/>
  </w:style>
  <w:style w:type="paragraph" w:styleId="Footer">
    <w:name w:val="footer"/>
    <w:basedOn w:val="Normal"/>
    <w:link w:val="FooterChar"/>
    <w:uiPriority w:val="99"/>
    <w:unhideWhenUsed/>
    <w:rsid w:val="0061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D6"/>
  </w:style>
  <w:style w:type="paragraph" w:styleId="BalloonText">
    <w:name w:val="Balloon Text"/>
    <w:basedOn w:val="Normal"/>
    <w:link w:val="BalloonTextChar"/>
    <w:uiPriority w:val="99"/>
    <w:semiHidden/>
    <w:unhideWhenUsed/>
    <w:rsid w:val="0061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6D6"/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BC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413A-959E-4FE9-BAAA-560D33D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Desk1</dc:creator>
  <cp:lastModifiedBy>Front Desk1</cp:lastModifiedBy>
  <cp:revision>2</cp:revision>
  <cp:lastPrinted>2018-05-23T02:53:00Z</cp:lastPrinted>
  <dcterms:created xsi:type="dcterms:W3CDTF">2018-05-23T02:53:00Z</dcterms:created>
  <dcterms:modified xsi:type="dcterms:W3CDTF">2018-05-23T02:53:00Z</dcterms:modified>
</cp:coreProperties>
</file>